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66E2" w14:textId="77777777" w:rsidR="00BD1EFA" w:rsidRPr="00CC7D35" w:rsidRDefault="00BD1EFA" w:rsidP="00BD1EFA">
      <w:pPr>
        <w:autoSpaceDE w:val="0"/>
        <w:autoSpaceDN w:val="0"/>
        <w:adjustRightInd w:val="0"/>
        <w:spacing w:after="0" w:line="240" w:lineRule="auto"/>
        <w:jc w:val="center"/>
        <w:rPr>
          <w:b/>
          <w:bCs/>
          <w:sz w:val="24"/>
          <w:szCs w:val="24"/>
        </w:rPr>
      </w:pPr>
      <w:r w:rsidRPr="00CC7D35">
        <w:rPr>
          <w:b/>
          <w:bCs/>
          <w:sz w:val="24"/>
          <w:szCs w:val="24"/>
        </w:rPr>
        <w:t>PODÁVÁNÍ STÍŽNOSTÍ, PŘÁNÍ A PODNĚTŮ</w:t>
      </w:r>
    </w:p>
    <w:p w14:paraId="42DACF3B" w14:textId="77777777" w:rsidR="00BD1EFA" w:rsidRPr="00CC7D35" w:rsidRDefault="00BD1EFA" w:rsidP="00BD1EFA">
      <w:pPr>
        <w:autoSpaceDE w:val="0"/>
        <w:autoSpaceDN w:val="0"/>
        <w:adjustRightInd w:val="0"/>
        <w:spacing w:after="0" w:line="240" w:lineRule="auto"/>
        <w:rPr>
          <w:b/>
          <w:bCs/>
          <w:sz w:val="24"/>
          <w:szCs w:val="24"/>
        </w:rPr>
      </w:pPr>
    </w:p>
    <w:p w14:paraId="5F4CF02F" w14:textId="77777777" w:rsidR="00BD1EFA" w:rsidRPr="00CC7D35" w:rsidRDefault="00BD1EFA" w:rsidP="00BD1EFA">
      <w:pPr>
        <w:autoSpaceDE w:val="0"/>
        <w:autoSpaceDN w:val="0"/>
        <w:adjustRightInd w:val="0"/>
        <w:spacing w:after="0" w:line="240" w:lineRule="auto"/>
        <w:jc w:val="both"/>
        <w:rPr>
          <w:bCs/>
          <w:color w:val="000000"/>
          <w:sz w:val="24"/>
          <w:szCs w:val="24"/>
        </w:rPr>
      </w:pPr>
      <w:r w:rsidRPr="00CC7D35">
        <w:rPr>
          <w:bCs/>
          <w:color w:val="000000"/>
          <w:sz w:val="24"/>
          <w:szCs w:val="24"/>
        </w:rPr>
        <w:t xml:space="preserve">Chceme, abychom poskytovali dobré a kvalitní služby, se kterými budou naši uživatelé spokojeni. Proto má každý uživatel, jeho rodinný příslušník, pečující osoba nebo i kdokoli jiný, možnost vyjádřit svoji nespokojenost, reagovat na nějaký nedostatek, nesprávné jednání, nečinnost pracovníků, nebo se může podělit o svoji spokojenost či vyjádřit pochvalu. </w:t>
      </w:r>
    </w:p>
    <w:p w14:paraId="25A72E8A" w14:textId="77777777" w:rsidR="00BD1EFA" w:rsidRPr="00CC7D35" w:rsidRDefault="00BD1EFA" w:rsidP="00BD1EFA">
      <w:pPr>
        <w:autoSpaceDE w:val="0"/>
        <w:autoSpaceDN w:val="0"/>
        <w:adjustRightInd w:val="0"/>
        <w:spacing w:after="0" w:line="240" w:lineRule="auto"/>
        <w:jc w:val="both"/>
        <w:rPr>
          <w:bCs/>
          <w:color w:val="000000"/>
          <w:sz w:val="24"/>
          <w:szCs w:val="24"/>
        </w:rPr>
      </w:pPr>
      <w:r w:rsidRPr="00CC7D35">
        <w:rPr>
          <w:bCs/>
          <w:color w:val="000000"/>
          <w:sz w:val="24"/>
          <w:szCs w:val="24"/>
        </w:rPr>
        <w:t>Podání stížnosti, přání nebo podnětu chápeme jako nástroj pro zkvalitňování služby, kterou poskytujeme. Z podání stížnosti neplynou žádné sankce nebo negativní jednání ze strany pracovníků.</w:t>
      </w:r>
    </w:p>
    <w:p w14:paraId="19B13A74" w14:textId="77777777" w:rsidR="00BD1EFA" w:rsidRPr="00CC7D35" w:rsidRDefault="00BD1EFA" w:rsidP="00BD1EFA">
      <w:pPr>
        <w:autoSpaceDE w:val="0"/>
        <w:autoSpaceDN w:val="0"/>
        <w:adjustRightInd w:val="0"/>
        <w:spacing w:after="0" w:line="240" w:lineRule="auto"/>
        <w:jc w:val="both"/>
        <w:rPr>
          <w:bCs/>
          <w:color w:val="000000"/>
          <w:sz w:val="24"/>
          <w:szCs w:val="24"/>
        </w:rPr>
      </w:pPr>
      <w:r w:rsidRPr="00CC7D35">
        <w:rPr>
          <w:bCs/>
          <w:color w:val="000000"/>
          <w:sz w:val="24"/>
          <w:szCs w:val="24"/>
        </w:rPr>
        <w:t xml:space="preserve">Stížnost i přání je možné sdělit anonymně nebo pod jménem. </w:t>
      </w:r>
    </w:p>
    <w:p w14:paraId="3F1C3135" w14:textId="77777777" w:rsidR="00BD1EFA" w:rsidRPr="00CC7D35" w:rsidRDefault="00BD1EFA" w:rsidP="00BD1EFA">
      <w:pPr>
        <w:autoSpaceDE w:val="0"/>
        <w:autoSpaceDN w:val="0"/>
        <w:adjustRightInd w:val="0"/>
        <w:spacing w:after="0" w:line="240" w:lineRule="auto"/>
        <w:rPr>
          <w:bCs/>
          <w:color w:val="000000"/>
          <w:sz w:val="24"/>
          <w:szCs w:val="24"/>
        </w:rPr>
      </w:pPr>
    </w:p>
    <w:p w14:paraId="37989984" w14:textId="77777777" w:rsidR="00BD1EFA" w:rsidRPr="00CC7D35" w:rsidRDefault="00BD1EFA" w:rsidP="00BD1EFA">
      <w:pPr>
        <w:autoSpaceDE w:val="0"/>
        <w:autoSpaceDN w:val="0"/>
        <w:adjustRightInd w:val="0"/>
        <w:spacing w:after="0" w:line="240" w:lineRule="auto"/>
        <w:jc w:val="both"/>
        <w:rPr>
          <w:b/>
          <w:bCs/>
          <w:color w:val="000000"/>
          <w:sz w:val="24"/>
          <w:szCs w:val="24"/>
        </w:rPr>
      </w:pPr>
      <w:r w:rsidRPr="00CC7D35">
        <w:rPr>
          <w:b/>
          <w:bCs/>
          <w:color w:val="000000"/>
          <w:sz w:val="24"/>
          <w:szCs w:val="24"/>
        </w:rPr>
        <w:t>V případě, že máte</w:t>
      </w:r>
      <w:r w:rsidRPr="00CC7D35">
        <w:rPr>
          <w:bCs/>
          <w:color w:val="000000"/>
          <w:sz w:val="24"/>
          <w:szCs w:val="24"/>
        </w:rPr>
        <w:t xml:space="preserve"> </w:t>
      </w:r>
      <w:r w:rsidRPr="00CC7D35">
        <w:rPr>
          <w:b/>
          <w:bCs/>
          <w:color w:val="000000"/>
          <w:sz w:val="24"/>
          <w:szCs w:val="24"/>
        </w:rPr>
        <w:t>stížnost, přání nebo podnět,</w:t>
      </w:r>
      <w:r w:rsidRPr="00CC7D35">
        <w:rPr>
          <w:bCs/>
          <w:color w:val="000000"/>
          <w:sz w:val="24"/>
          <w:szCs w:val="24"/>
        </w:rPr>
        <w:t xml:space="preserve"> které chcete sdělit, máte možnost </w:t>
      </w:r>
      <w:r w:rsidRPr="00C4588D">
        <w:rPr>
          <w:color w:val="000000"/>
          <w:sz w:val="24"/>
          <w:szCs w:val="24"/>
        </w:rPr>
        <w:t>zapsat je</w:t>
      </w:r>
    </w:p>
    <w:p w14:paraId="74463FEE" w14:textId="3D4E2AA9" w:rsidR="00BD1EFA" w:rsidRPr="00CC7D35" w:rsidRDefault="00BD1EFA" w:rsidP="00BD1EFA">
      <w:pPr>
        <w:pStyle w:val="Odstavecseseznamem"/>
        <w:numPr>
          <w:ilvl w:val="0"/>
          <w:numId w:val="2"/>
        </w:numPr>
        <w:autoSpaceDE w:val="0"/>
        <w:autoSpaceDN w:val="0"/>
        <w:adjustRightInd w:val="0"/>
        <w:spacing w:after="0" w:line="240" w:lineRule="auto"/>
        <w:contextualSpacing/>
        <w:jc w:val="both"/>
        <w:rPr>
          <w:b/>
          <w:bCs/>
          <w:color w:val="000000"/>
          <w:sz w:val="24"/>
          <w:szCs w:val="24"/>
        </w:rPr>
      </w:pPr>
      <w:r w:rsidRPr="00CC7D35">
        <w:rPr>
          <w:b/>
          <w:bCs/>
          <w:color w:val="000000"/>
          <w:sz w:val="24"/>
          <w:szCs w:val="24"/>
        </w:rPr>
        <w:t xml:space="preserve">do Knihy přání a stížností, </w:t>
      </w:r>
      <w:r w:rsidRPr="00CC7D35">
        <w:rPr>
          <w:bCs/>
          <w:color w:val="000000"/>
          <w:sz w:val="24"/>
          <w:szCs w:val="24"/>
        </w:rPr>
        <w:t xml:space="preserve">která je k dispozici </w:t>
      </w:r>
      <w:r w:rsidR="00B241A4" w:rsidRPr="00C4588D">
        <w:rPr>
          <w:bCs/>
          <w:sz w:val="24"/>
          <w:szCs w:val="24"/>
        </w:rPr>
        <w:t>na</w:t>
      </w:r>
      <w:r w:rsidR="00C4588D" w:rsidRPr="00C4588D">
        <w:rPr>
          <w:bCs/>
          <w:sz w:val="24"/>
          <w:szCs w:val="24"/>
        </w:rPr>
        <w:t xml:space="preserve"> sekretariátu</w:t>
      </w:r>
      <w:r w:rsidRPr="00C4588D">
        <w:rPr>
          <w:bCs/>
          <w:sz w:val="24"/>
          <w:szCs w:val="24"/>
        </w:rPr>
        <w:t xml:space="preserve"> </w:t>
      </w:r>
      <w:r w:rsidRPr="00C4588D">
        <w:rPr>
          <w:b/>
          <w:bCs/>
          <w:sz w:val="24"/>
          <w:szCs w:val="24"/>
        </w:rPr>
        <w:t xml:space="preserve"> </w:t>
      </w:r>
    </w:p>
    <w:p w14:paraId="460F8BA4" w14:textId="69AA2E77" w:rsidR="00BD1EFA" w:rsidRPr="00BD1EFA" w:rsidRDefault="00BD1EFA" w:rsidP="00BD1EFA">
      <w:pPr>
        <w:pStyle w:val="Odstavecseseznamem"/>
        <w:numPr>
          <w:ilvl w:val="0"/>
          <w:numId w:val="2"/>
        </w:numPr>
        <w:autoSpaceDE w:val="0"/>
        <w:autoSpaceDN w:val="0"/>
        <w:adjustRightInd w:val="0"/>
        <w:spacing w:after="0" w:line="240" w:lineRule="auto"/>
        <w:contextualSpacing/>
        <w:jc w:val="both"/>
        <w:rPr>
          <w:bCs/>
          <w:color w:val="FF0000"/>
          <w:sz w:val="24"/>
          <w:szCs w:val="24"/>
        </w:rPr>
      </w:pPr>
      <w:r w:rsidRPr="00CC7D35">
        <w:rPr>
          <w:b/>
          <w:bCs/>
          <w:color w:val="000000"/>
          <w:sz w:val="24"/>
          <w:szCs w:val="24"/>
        </w:rPr>
        <w:t>vhodit do schránky</w:t>
      </w:r>
      <w:r w:rsidRPr="00CC7D35">
        <w:rPr>
          <w:bCs/>
          <w:color w:val="000000"/>
          <w:sz w:val="24"/>
          <w:szCs w:val="24"/>
        </w:rPr>
        <w:t>, která se nachází u </w:t>
      </w:r>
      <w:r w:rsidR="006C6A2E" w:rsidRPr="006C6A2E">
        <w:rPr>
          <w:bCs/>
          <w:sz w:val="24"/>
          <w:szCs w:val="24"/>
        </w:rPr>
        <w:t>zadního</w:t>
      </w:r>
      <w:r w:rsidRPr="006C6A2E">
        <w:rPr>
          <w:bCs/>
          <w:sz w:val="24"/>
          <w:szCs w:val="24"/>
        </w:rPr>
        <w:t xml:space="preserve"> vchodu do budovy  </w:t>
      </w:r>
    </w:p>
    <w:p w14:paraId="5D6CE7EC" w14:textId="51AC8F54" w:rsidR="00BD1EFA" w:rsidRPr="00CC7D35" w:rsidRDefault="00BD1EFA" w:rsidP="00BD1EFA">
      <w:pPr>
        <w:pStyle w:val="Odstavecseseznamem"/>
        <w:numPr>
          <w:ilvl w:val="0"/>
          <w:numId w:val="2"/>
        </w:numPr>
        <w:autoSpaceDE w:val="0"/>
        <w:autoSpaceDN w:val="0"/>
        <w:adjustRightInd w:val="0"/>
        <w:spacing w:after="0" w:line="240" w:lineRule="auto"/>
        <w:contextualSpacing/>
        <w:jc w:val="both"/>
        <w:rPr>
          <w:bCs/>
          <w:color w:val="000000"/>
          <w:sz w:val="24"/>
          <w:szCs w:val="24"/>
        </w:rPr>
      </w:pPr>
      <w:r w:rsidRPr="00CC7D35">
        <w:rPr>
          <w:b/>
          <w:bCs/>
          <w:color w:val="000000"/>
          <w:sz w:val="24"/>
          <w:szCs w:val="24"/>
        </w:rPr>
        <w:t>poslat ji poštou</w:t>
      </w:r>
      <w:r w:rsidRPr="00CC7D35">
        <w:rPr>
          <w:bCs/>
          <w:color w:val="000000"/>
          <w:sz w:val="24"/>
          <w:szCs w:val="24"/>
        </w:rPr>
        <w:t xml:space="preserve"> na adresu </w:t>
      </w:r>
      <w:r>
        <w:rPr>
          <w:bCs/>
          <w:color w:val="000000"/>
          <w:sz w:val="24"/>
          <w:szCs w:val="24"/>
        </w:rPr>
        <w:t>Oblastní charita Rajhrad</w:t>
      </w:r>
      <w:r w:rsidR="00C4588D">
        <w:rPr>
          <w:bCs/>
          <w:color w:val="000000"/>
          <w:sz w:val="24"/>
          <w:szCs w:val="24"/>
        </w:rPr>
        <w:t xml:space="preserve">, </w:t>
      </w:r>
      <w:r w:rsidR="00C4588D" w:rsidRPr="00C4588D">
        <w:rPr>
          <w:bCs/>
          <w:color w:val="000000"/>
          <w:sz w:val="24"/>
          <w:szCs w:val="24"/>
        </w:rPr>
        <w:t>Jiráskova 47, 664 61 Rajhrad</w:t>
      </w:r>
      <w:r w:rsidR="00C4588D">
        <w:rPr>
          <w:bCs/>
          <w:color w:val="000000"/>
          <w:sz w:val="24"/>
          <w:szCs w:val="24"/>
        </w:rPr>
        <w:t xml:space="preserve"> </w:t>
      </w:r>
    </w:p>
    <w:p w14:paraId="360A1E4E" w14:textId="4CB64D4D" w:rsidR="00BD1EFA" w:rsidRDefault="00BD1EFA" w:rsidP="00BD1EFA">
      <w:pPr>
        <w:pStyle w:val="Odstavecseseznamem"/>
        <w:numPr>
          <w:ilvl w:val="0"/>
          <w:numId w:val="2"/>
        </w:numPr>
        <w:autoSpaceDE w:val="0"/>
        <w:autoSpaceDN w:val="0"/>
        <w:adjustRightInd w:val="0"/>
        <w:spacing w:after="0" w:line="240" w:lineRule="auto"/>
        <w:contextualSpacing/>
        <w:jc w:val="both"/>
        <w:rPr>
          <w:bCs/>
          <w:color w:val="000000"/>
          <w:sz w:val="24"/>
          <w:szCs w:val="24"/>
        </w:rPr>
      </w:pPr>
      <w:r w:rsidRPr="00CC7D35">
        <w:rPr>
          <w:b/>
          <w:bCs/>
          <w:color w:val="000000"/>
          <w:sz w:val="24"/>
          <w:szCs w:val="24"/>
        </w:rPr>
        <w:t>zaslat na email</w:t>
      </w:r>
      <w:r w:rsidRPr="00CC7D35">
        <w:rPr>
          <w:bCs/>
          <w:color w:val="000000"/>
          <w:sz w:val="24"/>
          <w:szCs w:val="24"/>
        </w:rPr>
        <w:t xml:space="preserve"> </w:t>
      </w:r>
      <w:r w:rsidR="005A29E8">
        <w:rPr>
          <w:bCs/>
          <w:color w:val="000000"/>
          <w:sz w:val="24"/>
          <w:szCs w:val="24"/>
        </w:rPr>
        <w:t>rajhrad</w:t>
      </w:r>
      <w:r w:rsidRPr="00CC7D35">
        <w:rPr>
          <w:bCs/>
          <w:sz w:val="24"/>
          <w:szCs w:val="24"/>
        </w:rPr>
        <w:t>@</w:t>
      </w:r>
      <w:r>
        <w:rPr>
          <w:bCs/>
          <w:sz w:val="24"/>
          <w:szCs w:val="24"/>
        </w:rPr>
        <w:t>rajhrad</w:t>
      </w:r>
      <w:r w:rsidRPr="00CC7D35">
        <w:rPr>
          <w:bCs/>
          <w:sz w:val="24"/>
          <w:szCs w:val="24"/>
        </w:rPr>
        <w:t>.charita.cz</w:t>
      </w:r>
      <w:r w:rsidRPr="00CC7D35">
        <w:rPr>
          <w:bCs/>
          <w:color w:val="000000"/>
          <w:sz w:val="24"/>
          <w:szCs w:val="24"/>
        </w:rPr>
        <w:t xml:space="preserve"> </w:t>
      </w:r>
    </w:p>
    <w:p w14:paraId="27FB8A1B" w14:textId="46B798E7" w:rsidR="00BD1EFA" w:rsidRPr="00BD1EFA" w:rsidRDefault="00B241A4" w:rsidP="00BD1EFA">
      <w:pPr>
        <w:pStyle w:val="Odstavecseseznamem"/>
        <w:numPr>
          <w:ilvl w:val="0"/>
          <w:numId w:val="2"/>
        </w:numPr>
        <w:autoSpaceDE w:val="0"/>
        <w:autoSpaceDN w:val="0"/>
        <w:adjustRightInd w:val="0"/>
        <w:spacing w:after="0" w:line="240" w:lineRule="auto"/>
        <w:contextualSpacing/>
        <w:jc w:val="both"/>
        <w:rPr>
          <w:bCs/>
          <w:color w:val="FF0000"/>
          <w:sz w:val="24"/>
          <w:szCs w:val="24"/>
        </w:rPr>
      </w:pPr>
      <w:r w:rsidRPr="00C4588D">
        <w:rPr>
          <w:b/>
          <w:bCs/>
          <w:sz w:val="24"/>
          <w:szCs w:val="24"/>
        </w:rPr>
        <w:t xml:space="preserve">zaslat do datové schránky </w:t>
      </w:r>
    </w:p>
    <w:p w14:paraId="3D395A72" w14:textId="77777777" w:rsidR="00BD1EFA" w:rsidRPr="00CC7D35" w:rsidRDefault="00BD1EFA" w:rsidP="00BD1EFA">
      <w:pPr>
        <w:autoSpaceDE w:val="0"/>
        <w:autoSpaceDN w:val="0"/>
        <w:adjustRightInd w:val="0"/>
        <w:spacing w:after="0" w:line="240" w:lineRule="auto"/>
        <w:jc w:val="both"/>
        <w:rPr>
          <w:bCs/>
          <w:color w:val="000000"/>
          <w:sz w:val="24"/>
          <w:szCs w:val="24"/>
        </w:rPr>
      </w:pPr>
    </w:p>
    <w:p w14:paraId="5C4FA586" w14:textId="77777777" w:rsidR="00BD1EFA" w:rsidRPr="00CC7D35" w:rsidRDefault="00BD1EFA" w:rsidP="00BD1EFA">
      <w:pPr>
        <w:autoSpaceDE w:val="0"/>
        <w:autoSpaceDN w:val="0"/>
        <w:adjustRightInd w:val="0"/>
        <w:spacing w:after="0" w:line="240" w:lineRule="auto"/>
        <w:jc w:val="both"/>
        <w:rPr>
          <w:bCs/>
          <w:color w:val="000000"/>
          <w:sz w:val="24"/>
          <w:szCs w:val="24"/>
        </w:rPr>
      </w:pPr>
      <w:r w:rsidRPr="00CC7D35">
        <w:rPr>
          <w:bCs/>
          <w:color w:val="000000"/>
          <w:sz w:val="24"/>
          <w:szCs w:val="24"/>
        </w:rPr>
        <w:t xml:space="preserve">Pokud budete potřebovat, aby Vám se zapsáním stížnosti někdo pomohl, nebojte se požádat pracovníka, který za Vaší přítomnosti do Knihy přání a stížností připomínku zapíše. </w:t>
      </w:r>
    </w:p>
    <w:p w14:paraId="768DE4E9" w14:textId="78F76684" w:rsidR="00BD1EFA" w:rsidRPr="00CC7D35" w:rsidRDefault="00BD1EFA" w:rsidP="00BD1EFA">
      <w:pPr>
        <w:autoSpaceDE w:val="0"/>
        <w:autoSpaceDN w:val="0"/>
        <w:adjustRightInd w:val="0"/>
        <w:spacing w:after="0" w:line="240" w:lineRule="auto"/>
        <w:jc w:val="both"/>
        <w:rPr>
          <w:b/>
          <w:bCs/>
          <w:color w:val="000000"/>
          <w:sz w:val="24"/>
          <w:szCs w:val="24"/>
        </w:rPr>
      </w:pPr>
      <w:r w:rsidRPr="00CC7D35">
        <w:rPr>
          <w:bCs/>
          <w:color w:val="000000"/>
          <w:sz w:val="24"/>
          <w:szCs w:val="24"/>
        </w:rPr>
        <w:t xml:space="preserve">Pokud si žádáte na stížnost, přání nebo podnět písemnou odpověď, je nutné uvést, na jako adresu, případně komu má být odpověď doručena. Odpověď na anonymní stížnost bude vyvěšena po dobu 30 dní na nástěnce </w:t>
      </w:r>
      <w:r w:rsidR="00A20C9D" w:rsidRPr="006C6A2E">
        <w:rPr>
          <w:bCs/>
          <w:sz w:val="24"/>
          <w:szCs w:val="24"/>
        </w:rPr>
        <w:t xml:space="preserve">v prostorách chodby </w:t>
      </w:r>
      <w:proofErr w:type="spellStart"/>
      <w:r w:rsidR="00A20C9D" w:rsidRPr="006C6A2E">
        <w:rPr>
          <w:bCs/>
          <w:sz w:val="24"/>
          <w:szCs w:val="24"/>
        </w:rPr>
        <w:t>DLBsH</w:t>
      </w:r>
      <w:proofErr w:type="spellEnd"/>
      <w:r w:rsidR="00A20C9D" w:rsidRPr="006C6A2E">
        <w:rPr>
          <w:bCs/>
          <w:sz w:val="24"/>
          <w:szCs w:val="24"/>
        </w:rPr>
        <w:t>.</w:t>
      </w:r>
      <w:r w:rsidRPr="006C6A2E">
        <w:rPr>
          <w:b/>
          <w:bCs/>
          <w:sz w:val="24"/>
          <w:szCs w:val="24"/>
        </w:rPr>
        <w:t xml:space="preserve"> </w:t>
      </w:r>
    </w:p>
    <w:p w14:paraId="3C93B9AD" w14:textId="095D3B02" w:rsidR="00BD1EFA" w:rsidRPr="00CC7D35" w:rsidRDefault="00BD1EFA" w:rsidP="00BD1EFA">
      <w:pPr>
        <w:autoSpaceDE w:val="0"/>
        <w:autoSpaceDN w:val="0"/>
        <w:adjustRightInd w:val="0"/>
        <w:spacing w:after="0" w:line="240" w:lineRule="auto"/>
        <w:jc w:val="both"/>
        <w:rPr>
          <w:bCs/>
          <w:color w:val="000000"/>
          <w:sz w:val="24"/>
          <w:szCs w:val="24"/>
        </w:rPr>
      </w:pPr>
      <w:r w:rsidRPr="00CC7D35">
        <w:rPr>
          <w:bCs/>
          <w:color w:val="000000"/>
          <w:sz w:val="24"/>
          <w:szCs w:val="24"/>
        </w:rPr>
        <w:t xml:space="preserve">Na stížnosti, přání a podněty, </w:t>
      </w:r>
      <w:r w:rsidRPr="006C6A2E">
        <w:rPr>
          <w:bCs/>
          <w:sz w:val="24"/>
          <w:szCs w:val="24"/>
        </w:rPr>
        <w:t>na které je žádána písemná odpověď, reaguje vedoucí služ</w:t>
      </w:r>
      <w:r w:rsidR="00A20C9D" w:rsidRPr="006C6A2E">
        <w:rPr>
          <w:bCs/>
          <w:sz w:val="24"/>
          <w:szCs w:val="24"/>
        </w:rPr>
        <w:t>by</w:t>
      </w:r>
      <w:r w:rsidRPr="006C6A2E">
        <w:rPr>
          <w:bCs/>
          <w:sz w:val="24"/>
          <w:szCs w:val="24"/>
        </w:rPr>
        <w:t xml:space="preserve"> </w:t>
      </w:r>
      <w:r w:rsidRPr="00CC7D35">
        <w:rPr>
          <w:bCs/>
          <w:color w:val="000000"/>
          <w:sz w:val="24"/>
          <w:szCs w:val="24"/>
        </w:rPr>
        <w:t xml:space="preserve">v nejbližší možné lhůtě, maximálně však do 30 dnů od jejího podání. </w:t>
      </w:r>
    </w:p>
    <w:p w14:paraId="0A470595" w14:textId="77777777" w:rsidR="00BD1EFA" w:rsidRPr="00CC7D35" w:rsidRDefault="00BD1EFA" w:rsidP="00BD1EFA">
      <w:pPr>
        <w:autoSpaceDE w:val="0"/>
        <w:autoSpaceDN w:val="0"/>
        <w:adjustRightInd w:val="0"/>
        <w:spacing w:after="0" w:line="240" w:lineRule="auto"/>
        <w:jc w:val="both"/>
        <w:rPr>
          <w:bCs/>
          <w:color w:val="000000"/>
          <w:sz w:val="24"/>
          <w:szCs w:val="24"/>
        </w:rPr>
      </w:pPr>
      <w:r w:rsidRPr="00CC7D35">
        <w:rPr>
          <w:bCs/>
          <w:color w:val="000000"/>
          <w:sz w:val="24"/>
          <w:szCs w:val="24"/>
        </w:rPr>
        <w:t>Jestliže nebudete s odpovědí nebo nápravou spokojen/a, můžete se odvolat nebo se domáhat svých práv u těchto osob a institucí:</w:t>
      </w:r>
    </w:p>
    <w:p w14:paraId="61ADCF89" w14:textId="77777777" w:rsidR="00BD1EFA" w:rsidRPr="00CC7D35" w:rsidRDefault="00BD1EFA" w:rsidP="00BD1EFA">
      <w:pPr>
        <w:autoSpaceDE w:val="0"/>
        <w:autoSpaceDN w:val="0"/>
        <w:adjustRightInd w:val="0"/>
        <w:spacing w:after="0" w:line="240" w:lineRule="auto"/>
        <w:rPr>
          <w:b/>
          <w:bCs/>
          <w:color w:val="000000"/>
          <w:sz w:val="24"/>
          <w:szCs w:val="24"/>
        </w:rPr>
      </w:pPr>
    </w:p>
    <w:p w14:paraId="0FD3DB81" w14:textId="77777777" w:rsidR="006C6A2E" w:rsidRDefault="006C6A2E" w:rsidP="00BD1EFA">
      <w:pPr>
        <w:autoSpaceDE w:val="0"/>
        <w:autoSpaceDN w:val="0"/>
        <w:adjustRightInd w:val="0"/>
        <w:spacing w:after="0" w:line="240" w:lineRule="auto"/>
        <w:ind w:firstLine="708"/>
        <w:rPr>
          <w:b/>
          <w:bCs/>
          <w:color w:val="000000"/>
          <w:sz w:val="24"/>
          <w:szCs w:val="24"/>
          <w:u w:val="single"/>
        </w:rPr>
      </w:pPr>
    </w:p>
    <w:p w14:paraId="63FFB3A1" w14:textId="34C1F4AA" w:rsidR="00BD1EFA" w:rsidRPr="00CC7D35" w:rsidRDefault="00BD1EFA" w:rsidP="00BD1EFA">
      <w:pPr>
        <w:autoSpaceDE w:val="0"/>
        <w:autoSpaceDN w:val="0"/>
        <w:adjustRightInd w:val="0"/>
        <w:spacing w:after="0" w:line="240" w:lineRule="auto"/>
        <w:ind w:firstLine="708"/>
        <w:rPr>
          <w:b/>
          <w:bCs/>
          <w:color w:val="000000"/>
          <w:sz w:val="24"/>
          <w:szCs w:val="24"/>
          <w:u w:val="single"/>
        </w:rPr>
      </w:pPr>
      <w:r w:rsidRPr="00CC7D35">
        <w:rPr>
          <w:b/>
          <w:bCs/>
          <w:color w:val="000000"/>
          <w:sz w:val="24"/>
          <w:szCs w:val="24"/>
          <w:u w:val="single"/>
        </w:rPr>
        <w:t xml:space="preserve">Ředitel Oblastní charity </w:t>
      </w:r>
      <w:r w:rsidR="004E394D">
        <w:rPr>
          <w:b/>
          <w:bCs/>
          <w:color w:val="000000"/>
          <w:sz w:val="24"/>
          <w:szCs w:val="24"/>
          <w:u w:val="single"/>
        </w:rPr>
        <w:t>Rajhrad</w:t>
      </w:r>
    </w:p>
    <w:p w14:paraId="639B00CD" w14:textId="18DFC1E4" w:rsidR="00BD1EFA" w:rsidRPr="00CC7D35" w:rsidRDefault="00BD1EFA" w:rsidP="00BD1EFA">
      <w:pPr>
        <w:autoSpaceDE w:val="0"/>
        <w:autoSpaceDN w:val="0"/>
        <w:adjustRightInd w:val="0"/>
        <w:spacing w:after="0" w:line="240" w:lineRule="auto"/>
        <w:ind w:firstLine="708"/>
        <w:rPr>
          <w:b/>
          <w:bCs/>
          <w:color w:val="000000"/>
          <w:sz w:val="24"/>
          <w:szCs w:val="24"/>
        </w:rPr>
      </w:pPr>
      <w:r>
        <w:rPr>
          <w:b/>
          <w:bCs/>
          <w:color w:val="000000"/>
          <w:sz w:val="24"/>
          <w:szCs w:val="24"/>
        </w:rPr>
        <w:t>Mgr. Zdeněk Strašák</w:t>
      </w:r>
    </w:p>
    <w:p w14:paraId="4C7AA618" w14:textId="7D52C40D" w:rsidR="00BD1EFA" w:rsidRPr="00CC7D35" w:rsidRDefault="00BD1EFA" w:rsidP="00BD1EFA">
      <w:pPr>
        <w:autoSpaceDE w:val="0"/>
        <w:autoSpaceDN w:val="0"/>
        <w:adjustRightInd w:val="0"/>
        <w:spacing w:after="0" w:line="240" w:lineRule="auto"/>
        <w:ind w:firstLine="708"/>
        <w:rPr>
          <w:b/>
          <w:bCs/>
          <w:color w:val="000000"/>
          <w:sz w:val="24"/>
          <w:szCs w:val="24"/>
        </w:rPr>
      </w:pPr>
      <w:r>
        <w:rPr>
          <w:b/>
          <w:bCs/>
          <w:color w:val="000000"/>
          <w:sz w:val="24"/>
          <w:szCs w:val="24"/>
        </w:rPr>
        <w:t>Jiráskova 47</w:t>
      </w:r>
      <w:r w:rsidRPr="00CC7D35">
        <w:rPr>
          <w:b/>
          <w:bCs/>
          <w:color w:val="000000"/>
          <w:sz w:val="24"/>
          <w:szCs w:val="24"/>
        </w:rPr>
        <w:t xml:space="preserve">, </w:t>
      </w:r>
      <w:r>
        <w:rPr>
          <w:b/>
          <w:bCs/>
          <w:color w:val="000000"/>
          <w:sz w:val="24"/>
          <w:szCs w:val="24"/>
        </w:rPr>
        <w:t>664 61 Rajhrad</w:t>
      </w:r>
    </w:p>
    <w:p w14:paraId="1842B698" w14:textId="77777777" w:rsidR="00BD1EFA" w:rsidRPr="00CC7D35" w:rsidRDefault="00BD1EFA" w:rsidP="00BD1EFA">
      <w:pPr>
        <w:autoSpaceDE w:val="0"/>
        <w:autoSpaceDN w:val="0"/>
        <w:adjustRightInd w:val="0"/>
        <w:spacing w:after="0" w:line="240" w:lineRule="auto"/>
        <w:ind w:firstLine="708"/>
        <w:rPr>
          <w:b/>
          <w:bCs/>
          <w:color w:val="000000"/>
          <w:sz w:val="24"/>
          <w:szCs w:val="24"/>
        </w:rPr>
      </w:pPr>
      <w:r w:rsidRPr="00CC7D35">
        <w:rPr>
          <w:b/>
          <w:bCs/>
          <w:color w:val="000000"/>
          <w:sz w:val="24"/>
          <w:szCs w:val="24"/>
        </w:rPr>
        <w:t>Tel. 534 001 251, 737 234 099</w:t>
      </w:r>
    </w:p>
    <w:p w14:paraId="5263B0D2" w14:textId="25B50593" w:rsidR="00BD1EFA" w:rsidRPr="00CC7D35" w:rsidRDefault="00BD1EFA" w:rsidP="00BD1EFA">
      <w:pPr>
        <w:pStyle w:val="Odstavecseseznamem"/>
        <w:numPr>
          <w:ilvl w:val="0"/>
          <w:numId w:val="1"/>
        </w:numPr>
        <w:autoSpaceDE w:val="0"/>
        <w:autoSpaceDN w:val="0"/>
        <w:adjustRightInd w:val="0"/>
        <w:spacing w:after="0" w:line="240" w:lineRule="auto"/>
        <w:contextualSpacing/>
        <w:rPr>
          <w:bCs/>
          <w:i/>
          <w:color w:val="000000"/>
          <w:sz w:val="24"/>
          <w:szCs w:val="24"/>
        </w:rPr>
      </w:pPr>
      <w:r w:rsidRPr="00CC7D35">
        <w:rPr>
          <w:bCs/>
          <w:i/>
          <w:color w:val="000000"/>
          <w:sz w:val="24"/>
          <w:szCs w:val="24"/>
        </w:rPr>
        <w:t xml:space="preserve">Proti vyřízení stížnosti vedoucí </w:t>
      </w:r>
      <w:r w:rsidR="00F444DF" w:rsidRPr="00304E41">
        <w:rPr>
          <w:bCs/>
          <w:i/>
          <w:sz w:val="24"/>
          <w:szCs w:val="24"/>
        </w:rPr>
        <w:t>sociálních služeb</w:t>
      </w:r>
    </w:p>
    <w:p w14:paraId="55834CB1" w14:textId="77777777" w:rsidR="00BD1EFA" w:rsidRPr="00CC7D35" w:rsidRDefault="00BD1EFA" w:rsidP="00BD1EFA">
      <w:pPr>
        <w:autoSpaceDE w:val="0"/>
        <w:autoSpaceDN w:val="0"/>
        <w:adjustRightInd w:val="0"/>
        <w:spacing w:after="0" w:line="240" w:lineRule="auto"/>
        <w:rPr>
          <w:b/>
          <w:bCs/>
          <w:color w:val="000000"/>
          <w:sz w:val="24"/>
          <w:szCs w:val="24"/>
        </w:rPr>
      </w:pPr>
    </w:p>
    <w:p w14:paraId="29220B6D" w14:textId="77777777" w:rsidR="00BD1EFA" w:rsidRPr="00CC7D35" w:rsidRDefault="00BD1EFA" w:rsidP="00BD1EFA">
      <w:pPr>
        <w:autoSpaceDE w:val="0"/>
        <w:autoSpaceDN w:val="0"/>
        <w:adjustRightInd w:val="0"/>
        <w:spacing w:after="0" w:line="240" w:lineRule="auto"/>
        <w:ind w:firstLine="708"/>
        <w:rPr>
          <w:b/>
          <w:bCs/>
          <w:color w:val="000000"/>
          <w:sz w:val="24"/>
          <w:szCs w:val="24"/>
          <w:u w:val="single"/>
        </w:rPr>
      </w:pPr>
      <w:r w:rsidRPr="00CC7D35">
        <w:rPr>
          <w:b/>
          <w:bCs/>
          <w:color w:val="000000"/>
          <w:sz w:val="24"/>
          <w:szCs w:val="24"/>
          <w:u w:val="single"/>
        </w:rPr>
        <w:t>Ředitel Diecézní charity Brno</w:t>
      </w:r>
    </w:p>
    <w:p w14:paraId="1A1D285F" w14:textId="77777777" w:rsidR="00BD1EFA" w:rsidRPr="00CC7D35" w:rsidRDefault="00BD1EFA" w:rsidP="00BD1EFA">
      <w:pPr>
        <w:autoSpaceDE w:val="0"/>
        <w:autoSpaceDN w:val="0"/>
        <w:adjustRightInd w:val="0"/>
        <w:spacing w:after="0" w:line="240" w:lineRule="auto"/>
        <w:ind w:firstLine="708"/>
        <w:rPr>
          <w:b/>
          <w:bCs/>
          <w:color w:val="000000"/>
          <w:sz w:val="24"/>
          <w:szCs w:val="24"/>
        </w:rPr>
      </w:pPr>
      <w:r w:rsidRPr="00CC7D35">
        <w:rPr>
          <w:b/>
          <w:bCs/>
          <w:color w:val="000000"/>
          <w:sz w:val="24"/>
          <w:szCs w:val="24"/>
        </w:rPr>
        <w:t>Ing. Mgr. Oldřich Haičman, MBA</w:t>
      </w:r>
    </w:p>
    <w:p w14:paraId="6BA27AD5" w14:textId="77777777" w:rsidR="00BD1EFA" w:rsidRPr="00CC7D35" w:rsidRDefault="00BD1EFA" w:rsidP="00BD1EFA">
      <w:pPr>
        <w:autoSpaceDE w:val="0"/>
        <w:autoSpaceDN w:val="0"/>
        <w:adjustRightInd w:val="0"/>
        <w:spacing w:after="0" w:line="240" w:lineRule="auto"/>
        <w:ind w:firstLine="708"/>
        <w:rPr>
          <w:b/>
          <w:bCs/>
          <w:color w:val="000000"/>
          <w:sz w:val="24"/>
          <w:szCs w:val="24"/>
        </w:rPr>
      </w:pPr>
      <w:r w:rsidRPr="00CC7D35">
        <w:rPr>
          <w:b/>
          <w:bCs/>
          <w:color w:val="000000"/>
          <w:sz w:val="24"/>
          <w:szCs w:val="24"/>
        </w:rPr>
        <w:t>Tř. Kpt. Jaroše 9, P.O.BOX 635, 661 35 Brno</w:t>
      </w:r>
    </w:p>
    <w:p w14:paraId="534F31AB" w14:textId="6820F8B2" w:rsidR="00BD1EFA" w:rsidRPr="00CC7D35" w:rsidRDefault="00BD1EFA" w:rsidP="00BD1EFA">
      <w:pPr>
        <w:pStyle w:val="Odstavecseseznamem"/>
        <w:numPr>
          <w:ilvl w:val="0"/>
          <w:numId w:val="1"/>
        </w:numPr>
        <w:autoSpaceDE w:val="0"/>
        <w:autoSpaceDN w:val="0"/>
        <w:adjustRightInd w:val="0"/>
        <w:spacing w:after="0" w:line="240" w:lineRule="auto"/>
        <w:contextualSpacing/>
        <w:rPr>
          <w:bCs/>
          <w:i/>
          <w:color w:val="000000"/>
          <w:sz w:val="24"/>
          <w:szCs w:val="24"/>
        </w:rPr>
      </w:pPr>
      <w:r w:rsidRPr="00CC7D35">
        <w:rPr>
          <w:bCs/>
          <w:i/>
          <w:color w:val="000000"/>
          <w:sz w:val="24"/>
          <w:szCs w:val="24"/>
        </w:rPr>
        <w:t xml:space="preserve">Proti vyřízení stížnosti ředitele Oblastní charity </w:t>
      </w:r>
      <w:r w:rsidR="00F444DF">
        <w:rPr>
          <w:bCs/>
          <w:i/>
          <w:color w:val="000000"/>
          <w:sz w:val="24"/>
          <w:szCs w:val="24"/>
        </w:rPr>
        <w:t>Rajhrad</w:t>
      </w:r>
    </w:p>
    <w:p w14:paraId="2031435E" w14:textId="77777777" w:rsidR="00BD1EFA" w:rsidRPr="00CC7D35" w:rsidRDefault="00BD1EFA" w:rsidP="00BD1EFA">
      <w:pPr>
        <w:autoSpaceDE w:val="0"/>
        <w:autoSpaceDN w:val="0"/>
        <w:adjustRightInd w:val="0"/>
        <w:spacing w:after="0" w:line="240" w:lineRule="auto"/>
        <w:ind w:left="360"/>
        <w:rPr>
          <w:bCs/>
          <w:i/>
          <w:color w:val="000000"/>
          <w:sz w:val="24"/>
          <w:szCs w:val="24"/>
        </w:rPr>
      </w:pPr>
    </w:p>
    <w:p w14:paraId="1CF22340" w14:textId="77777777" w:rsidR="00BD1EFA" w:rsidRPr="00CC7D35" w:rsidRDefault="00BD1EFA" w:rsidP="00BD1EFA">
      <w:pPr>
        <w:autoSpaceDE w:val="0"/>
        <w:autoSpaceDN w:val="0"/>
        <w:adjustRightInd w:val="0"/>
        <w:spacing w:after="0" w:line="240" w:lineRule="auto"/>
        <w:ind w:left="708"/>
        <w:rPr>
          <w:b/>
          <w:bCs/>
          <w:color w:val="000000"/>
          <w:sz w:val="24"/>
          <w:szCs w:val="24"/>
          <w:u w:val="single"/>
        </w:rPr>
      </w:pPr>
      <w:r w:rsidRPr="00CC7D35">
        <w:rPr>
          <w:b/>
          <w:bCs/>
          <w:color w:val="000000"/>
          <w:sz w:val="24"/>
          <w:szCs w:val="24"/>
          <w:u w:val="single"/>
        </w:rPr>
        <w:t>Krajský úřad Jihomoravského kraje, Odbor sociálních věcí</w:t>
      </w:r>
    </w:p>
    <w:p w14:paraId="103F0746" w14:textId="77777777" w:rsidR="00BD1EFA" w:rsidRPr="00CC7D35" w:rsidRDefault="00BD1EFA" w:rsidP="00BD1EFA">
      <w:pPr>
        <w:autoSpaceDE w:val="0"/>
        <w:autoSpaceDN w:val="0"/>
        <w:adjustRightInd w:val="0"/>
        <w:spacing w:after="0" w:line="240" w:lineRule="auto"/>
        <w:ind w:left="708"/>
        <w:rPr>
          <w:b/>
          <w:bCs/>
          <w:color w:val="000000"/>
          <w:sz w:val="24"/>
          <w:szCs w:val="24"/>
        </w:rPr>
      </w:pPr>
      <w:r w:rsidRPr="00CC7D35">
        <w:rPr>
          <w:b/>
          <w:bCs/>
          <w:color w:val="000000"/>
          <w:sz w:val="24"/>
          <w:szCs w:val="24"/>
        </w:rPr>
        <w:t>Žerotínovo nám. 3/5, 601 82 Brno</w:t>
      </w:r>
    </w:p>
    <w:p w14:paraId="4640B3F2" w14:textId="77777777" w:rsidR="00A20C9D" w:rsidRDefault="00BD1EFA" w:rsidP="00CC4439">
      <w:pPr>
        <w:widowControl w:val="0"/>
        <w:autoSpaceDE w:val="0"/>
        <w:autoSpaceDN w:val="0"/>
        <w:adjustRightInd w:val="0"/>
        <w:spacing w:after="0" w:line="240" w:lineRule="auto"/>
        <w:ind w:left="720" w:hanging="360"/>
        <w:jc w:val="both"/>
        <w:rPr>
          <w:b/>
          <w:sz w:val="24"/>
          <w:szCs w:val="24"/>
        </w:rPr>
      </w:pPr>
      <w:r w:rsidRPr="00CC7D35">
        <w:rPr>
          <w:b/>
          <w:sz w:val="24"/>
          <w:szCs w:val="24"/>
        </w:rPr>
        <w:t xml:space="preserve">   </w:t>
      </w:r>
      <w:r>
        <w:rPr>
          <w:b/>
          <w:sz w:val="24"/>
          <w:szCs w:val="24"/>
        </w:rPr>
        <w:t xml:space="preserve">    </w:t>
      </w:r>
    </w:p>
    <w:p w14:paraId="7A6180F9" w14:textId="0243AAAD" w:rsidR="00CC4439" w:rsidRPr="006C6A2E" w:rsidRDefault="006C6A2E" w:rsidP="00CC4439">
      <w:pPr>
        <w:widowControl w:val="0"/>
        <w:autoSpaceDE w:val="0"/>
        <w:autoSpaceDN w:val="0"/>
        <w:adjustRightInd w:val="0"/>
        <w:spacing w:after="0" w:line="240" w:lineRule="auto"/>
        <w:ind w:left="720" w:hanging="360"/>
        <w:jc w:val="both"/>
        <w:rPr>
          <w:u w:val="single"/>
        </w:rPr>
      </w:pPr>
      <w:r w:rsidRPr="006C6A2E">
        <w:rPr>
          <w:b/>
          <w:bCs/>
        </w:rPr>
        <w:t xml:space="preserve">       </w:t>
      </w:r>
      <w:r w:rsidR="00CC4439" w:rsidRPr="006C6A2E">
        <w:rPr>
          <w:b/>
          <w:bCs/>
          <w:u w:val="single"/>
        </w:rPr>
        <w:t>MPSV ČR</w:t>
      </w:r>
      <w:r w:rsidR="00CC4439" w:rsidRPr="006C6A2E">
        <w:rPr>
          <w:u w:val="single"/>
        </w:rPr>
        <w:t xml:space="preserve"> </w:t>
      </w:r>
    </w:p>
    <w:p w14:paraId="6C7DC023" w14:textId="1119378D" w:rsidR="00CC4439" w:rsidRPr="00A20C9D" w:rsidRDefault="00CC4439" w:rsidP="00CC4439">
      <w:pPr>
        <w:widowControl w:val="0"/>
        <w:autoSpaceDE w:val="0"/>
        <w:autoSpaceDN w:val="0"/>
        <w:adjustRightInd w:val="0"/>
        <w:spacing w:after="0" w:line="240" w:lineRule="auto"/>
        <w:ind w:left="720" w:hanging="360"/>
        <w:jc w:val="both"/>
        <w:rPr>
          <w:b/>
          <w:bCs/>
          <w:sz w:val="24"/>
          <w:szCs w:val="24"/>
        </w:rPr>
      </w:pPr>
      <w:r>
        <w:t xml:space="preserve"> </w:t>
      </w:r>
      <w:r w:rsidR="00671B62">
        <w:t xml:space="preserve">      </w:t>
      </w:r>
      <w:r w:rsidRPr="00A20C9D">
        <w:rPr>
          <w:b/>
          <w:bCs/>
          <w:sz w:val="24"/>
          <w:szCs w:val="24"/>
        </w:rPr>
        <w:t>Na Poříčním právu 1/376 128 01 Praha 2</w:t>
      </w:r>
    </w:p>
    <w:p w14:paraId="7D9ACB45" w14:textId="4C9F1B5C" w:rsidR="00671B62" w:rsidRPr="00A20C9D" w:rsidRDefault="00CC4439" w:rsidP="00CC4439">
      <w:pPr>
        <w:widowControl w:val="0"/>
        <w:autoSpaceDE w:val="0"/>
        <w:autoSpaceDN w:val="0"/>
        <w:adjustRightInd w:val="0"/>
        <w:spacing w:after="0" w:line="240" w:lineRule="auto"/>
        <w:ind w:left="720" w:hanging="360"/>
        <w:jc w:val="both"/>
        <w:rPr>
          <w:b/>
          <w:bCs/>
          <w:sz w:val="24"/>
          <w:szCs w:val="24"/>
        </w:rPr>
      </w:pPr>
      <w:r w:rsidRPr="00A20C9D">
        <w:rPr>
          <w:b/>
          <w:bCs/>
          <w:sz w:val="24"/>
          <w:szCs w:val="24"/>
        </w:rPr>
        <w:t xml:space="preserve"> </w:t>
      </w:r>
      <w:r w:rsidR="0070021B" w:rsidRPr="00A20C9D">
        <w:rPr>
          <w:b/>
          <w:bCs/>
          <w:sz w:val="24"/>
          <w:szCs w:val="24"/>
        </w:rPr>
        <w:t xml:space="preserve">      </w:t>
      </w:r>
      <w:r w:rsidR="00671B62" w:rsidRPr="00A20C9D">
        <w:rPr>
          <w:b/>
          <w:bCs/>
          <w:sz w:val="24"/>
          <w:szCs w:val="24"/>
        </w:rPr>
        <w:t>Tel.</w:t>
      </w:r>
      <w:r w:rsidRPr="00A20C9D">
        <w:rPr>
          <w:b/>
          <w:bCs/>
          <w:sz w:val="24"/>
          <w:szCs w:val="24"/>
        </w:rPr>
        <w:t xml:space="preserve">: 221 921 111 Fax: 224 918 391 E-mail: </w:t>
      </w:r>
      <w:hyperlink r:id="rId5" w:history="1">
        <w:r w:rsidR="00671B62" w:rsidRPr="00A20C9D">
          <w:rPr>
            <w:rStyle w:val="Hypertextovodkaz"/>
            <w:b/>
            <w:bCs/>
            <w:color w:val="auto"/>
            <w:sz w:val="24"/>
            <w:szCs w:val="24"/>
          </w:rPr>
          <w:t>posta@mpsv.cz</w:t>
        </w:r>
      </w:hyperlink>
      <w:r w:rsidRPr="00A20C9D">
        <w:rPr>
          <w:b/>
          <w:bCs/>
          <w:sz w:val="24"/>
          <w:szCs w:val="24"/>
        </w:rPr>
        <w:t xml:space="preserve"> </w:t>
      </w:r>
    </w:p>
    <w:p w14:paraId="6A247ED7" w14:textId="1312EED5" w:rsidR="00CC4439" w:rsidRPr="00A20C9D" w:rsidRDefault="0070021B" w:rsidP="00CC4439">
      <w:pPr>
        <w:widowControl w:val="0"/>
        <w:autoSpaceDE w:val="0"/>
        <w:autoSpaceDN w:val="0"/>
        <w:adjustRightInd w:val="0"/>
        <w:spacing w:after="0" w:line="240" w:lineRule="auto"/>
        <w:ind w:left="720" w:hanging="360"/>
        <w:jc w:val="both"/>
        <w:rPr>
          <w:b/>
          <w:bCs/>
          <w:sz w:val="24"/>
          <w:szCs w:val="24"/>
        </w:rPr>
      </w:pPr>
      <w:r w:rsidRPr="00A20C9D">
        <w:rPr>
          <w:b/>
          <w:bCs/>
          <w:sz w:val="24"/>
          <w:szCs w:val="24"/>
        </w:rPr>
        <w:t xml:space="preserve">        </w:t>
      </w:r>
      <w:r w:rsidR="00CC4439" w:rsidRPr="00A20C9D">
        <w:rPr>
          <w:b/>
          <w:bCs/>
          <w:sz w:val="24"/>
          <w:szCs w:val="24"/>
        </w:rPr>
        <w:t>Útvar příslušný k příjmu stížností, podnětů a oznámení občanů na MPSV:</w:t>
      </w:r>
    </w:p>
    <w:p w14:paraId="5D30604C" w14:textId="11DD8154" w:rsidR="00671B62" w:rsidRPr="00A20C9D" w:rsidRDefault="00CC4439" w:rsidP="00CC4439">
      <w:pPr>
        <w:widowControl w:val="0"/>
        <w:autoSpaceDE w:val="0"/>
        <w:autoSpaceDN w:val="0"/>
        <w:adjustRightInd w:val="0"/>
        <w:spacing w:after="0" w:line="240" w:lineRule="auto"/>
        <w:ind w:left="720" w:hanging="360"/>
        <w:jc w:val="both"/>
        <w:rPr>
          <w:b/>
          <w:bCs/>
          <w:sz w:val="24"/>
          <w:szCs w:val="24"/>
        </w:rPr>
      </w:pPr>
      <w:r w:rsidRPr="00A20C9D">
        <w:rPr>
          <w:b/>
          <w:bCs/>
          <w:sz w:val="24"/>
          <w:szCs w:val="24"/>
        </w:rPr>
        <w:lastRenderedPageBreak/>
        <w:t xml:space="preserve"> </w:t>
      </w:r>
      <w:r w:rsidR="0070021B" w:rsidRPr="00A20C9D">
        <w:rPr>
          <w:b/>
          <w:bCs/>
          <w:sz w:val="24"/>
          <w:szCs w:val="24"/>
        </w:rPr>
        <w:t xml:space="preserve">       </w:t>
      </w:r>
      <w:r w:rsidRPr="00A20C9D">
        <w:rPr>
          <w:b/>
          <w:bCs/>
          <w:sz w:val="24"/>
          <w:szCs w:val="24"/>
        </w:rPr>
        <w:sym w:font="Symbol" w:char="F0B7"/>
      </w:r>
      <w:r w:rsidRPr="00A20C9D">
        <w:rPr>
          <w:b/>
          <w:bCs/>
          <w:sz w:val="24"/>
          <w:szCs w:val="24"/>
        </w:rPr>
        <w:t xml:space="preserve"> úsek sociálních služeb: sekretariát odboru sociálních služeb,</w:t>
      </w:r>
    </w:p>
    <w:p w14:paraId="69BEAEFC" w14:textId="112DF022" w:rsidR="00BD1EFA" w:rsidRDefault="00CC4439" w:rsidP="00CC4439">
      <w:pPr>
        <w:widowControl w:val="0"/>
        <w:autoSpaceDE w:val="0"/>
        <w:autoSpaceDN w:val="0"/>
        <w:adjustRightInd w:val="0"/>
        <w:spacing w:after="0" w:line="240" w:lineRule="auto"/>
        <w:ind w:left="720" w:hanging="360"/>
        <w:jc w:val="both"/>
        <w:rPr>
          <w:b/>
          <w:sz w:val="24"/>
          <w:szCs w:val="24"/>
          <w:lang w:val="x-none"/>
        </w:rPr>
      </w:pPr>
      <w:r w:rsidRPr="00A20C9D">
        <w:rPr>
          <w:b/>
          <w:bCs/>
          <w:sz w:val="24"/>
          <w:szCs w:val="24"/>
        </w:rPr>
        <w:t xml:space="preserve"> </w:t>
      </w:r>
      <w:r w:rsidR="0070021B" w:rsidRPr="00A20C9D">
        <w:rPr>
          <w:b/>
          <w:bCs/>
          <w:sz w:val="24"/>
          <w:szCs w:val="24"/>
        </w:rPr>
        <w:t xml:space="preserve">       </w:t>
      </w:r>
      <w:r w:rsidR="00671B62" w:rsidRPr="00A20C9D">
        <w:rPr>
          <w:b/>
          <w:bCs/>
          <w:sz w:val="24"/>
          <w:szCs w:val="24"/>
        </w:rPr>
        <w:t>T</w:t>
      </w:r>
      <w:r w:rsidRPr="00A20C9D">
        <w:rPr>
          <w:b/>
          <w:bCs/>
          <w:sz w:val="24"/>
          <w:szCs w:val="24"/>
        </w:rPr>
        <w:t>el</w:t>
      </w:r>
      <w:r w:rsidR="00671B62" w:rsidRPr="00A20C9D">
        <w:rPr>
          <w:b/>
          <w:bCs/>
          <w:sz w:val="24"/>
          <w:szCs w:val="24"/>
        </w:rPr>
        <w:t xml:space="preserve">. : </w:t>
      </w:r>
      <w:r w:rsidRPr="00A20C9D">
        <w:rPr>
          <w:b/>
          <w:bCs/>
          <w:sz w:val="24"/>
          <w:szCs w:val="24"/>
        </w:rPr>
        <w:t>221 922 396 nebo 221 92</w:t>
      </w:r>
      <w:r w:rsidRPr="006C6A2E">
        <w:rPr>
          <w:b/>
          <w:bCs/>
          <w:sz w:val="24"/>
          <w:szCs w:val="24"/>
        </w:rPr>
        <w:t>2 28</w:t>
      </w:r>
    </w:p>
    <w:p w14:paraId="137E1219" w14:textId="77777777" w:rsidR="00CC4439" w:rsidRDefault="00CC4439" w:rsidP="00BD1EFA">
      <w:pPr>
        <w:pStyle w:val="Odstavecseseznamem"/>
        <w:autoSpaceDE w:val="0"/>
        <w:autoSpaceDN w:val="0"/>
        <w:adjustRightInd w:val="0"/>
        <w:spacing w:after="0" w:line="240" w:lineRule="auto"/>
        <w:rPr>
          <w:b/>
          <w:bCs/>
          <w:color w:val="000000"/>
          <w:sz w:val="24"/>
          <w:szCs w:val="24"/>
          <w:u w:val="single"/>
        </w:rPr>
      </w:pPr>
    </w:p>
    <w:p w14:paraId="6951339C" w14:textId="35AEF1C6" w:rsidR="00BD1EFA" w:rsidRPr="00CC7D35" w:rsidRDefault="00BD1EFA" w:rsidP="00BD1EFA">
      <w:pPr>
        <w:pStyle w:val="Odstavecseseznamem"/>
        <w:autoSpaceDE w:val="0"/>
        <w:autoSpaceDN w:val="0"/>
        <w:adjustRightInd w:val="0"/>
        <w:spacing w:after="0" w:line="240" w:lineRule="auto"/>
        <w:rPr>
          <w:b/>
          <w:bCs/>
          <w:color w:val="000000"/>
          <w:sz w:val="24"/>
          <w:szCs w:val="24"/>
          <w:u w:val="single"/>
        </w:rPr>
      </w:pPr>
      <w:r w:rsidRPr="00CC7D35">
        <w:rPr>
          <w:b/>
          <w:bCs/>
          <w:color w:val="000000"/>
          <w:sz w:val="24"/>
          <w:szCs w:val="24"/>
          <w:u w:val="single"/>
        </w:rPr>
        <w:t>Veřejný ochránce práv (ombudsman)</w:t>
      </w:r>
    </w:p>
    <w:p w14:paraId="6B35DCC8" w14:textId="77777777" w:rsidR="00BD1EFA" w:rsidRPr="00CC7D35" w:rsidRDefault="00BD1EFA" w:rsidP="00BD1EFA">
      <w:pPr>
        <w:pStyle w:val="Odstavecseseznamem"/>
        <w:autoSpaceDE w:val="0"/>
        <w:autoSpaceDN w:val="0"/>
        <w:adjustRightInd w:val="0"/>
        <w:spacing w:after="0" w:line="240" w:lineRule="auto"/>
        <w:rPr>
          <w:b/>
          <w:bCs/>
          <w:color w:val="000000"/>
          <w:sz w:val="24"/>
          <w:szCs w:val="24"/>
        </w:rPr>
      </w:pPr>
      <w:r>
        <w:rPr>
          <w:b/>
          <w:bCs/>
          <w:color w:val="000000"/>
          <w:sz w:val="24"/>
          <w:szCs w:val="24"/>
        </w:rPr>
        <w:t xml:space="preserve"> </w:t>
      </w:r>
      <w:r w:rsidRPr="00CC7D35">
        <w:rPr>
          <w:b/>
          <w:bCs/>
          <w:color w:val="000000"/>
          <w:sz w:val="24"/>
          <w:szCs w:val="24"/>
        </w:rPr>
        <w:t>Kancelář veřejného ochránce práv</w:t>
      </w:r>
    </w:p>
    <w:p w14:paraId="0C63E131" w14:textId="77777777" w:rsidR="00BD1EFA" w:rsidRDefault="00BD1EFA" w:rsidP="00BD1EFA">
      <w:pPr>
        <w:pStyle w:val="Odstavecseseznamem"/>
        <w:autoSpaceDE w:val="0"/>
        <w:autoSpaceDN w:val="0"/>
        <w:adjustRightInd w:val="0"/>
        <w:spacing w:after="0" w:line="240" w:lineRule="auto"/>
        <w:rPr>
          <w:b/>
          <w:bCs/>
          <w:color w:val="000000"/>
          <w:sz w:val="24"/>
          <w:szCs w:val="24"/>
        </w:rPr>
      </w:pPr>
      <w:r>
        <w:rPr>
          <w:b/>
          <w:bCs/>
          <w:color w:val="000000"/>
          <w:sz w:val="24"/>
          <w:szCs w:val="24"/>
        </w:rPr>
        <w:t xml:space="preserve"> Údolní 39</w:t>
      </w:r>
      <w:r w:rsidRPr="00CC7D35">
        <w:rPr>
          <w:b/>
          <w:bCs/>
          <w:color w:val="000000"/>
          <w:sz w:val="24"/>
          <w:szCs w:val="24"/>
        </w:rPr>
        <w:t xml:space="preserve"> </w:t>
      </w:r>
    </w:p>
    <w:p w14:paraId="6EC2C414" w14:textId="77777777" w:rsidR="00BD1EFA" w:rsidRPr="00CC7D35" w:rsidRDefault="00BD1EFA" w:rsidP="00BD1EFA">
      <w:pPr>
        <w:pStyle w:val="Odstavecseseznamem"/>
        <w:autoSpaceDE w:val="0"/>
        <w:autoSpaceDN w:val="0"/>
        <w:adjustRightInd w:val="0"/>
        <w:spacing w:after="0" w:line="240" w:lineRule="auto"/>
        <w:rPr>
          <w:b/>
          <w:bCs/>
          <w:color w:val="000000"/>
          <w:sz w:val="24"/>
          <w:szCs w:val="24"/>
        </w:rPr>
      </w:pPr>
      <w:r>
        <w:rPr>
          <w:b/>
          <w:bCs/>
          <w:color w:val="000000"/>
          <w:sz w:val="24"/>
          <w:szCs w:val="24"/>
        </w:rPr>
        <w:t xml:space="preserve"> </w:t>
      </w:r>
      <w:r w:rsidRPr="00CC7D35">
        <w:rPr>
          <w:b/>
          <w:bCs/>
          <w:color w:val="000000"/>
          <w:sz w:val="24"/>
          <w:szCs w:val="24"/>
        </w:rPr>
        <w:t>602 00 Brno</w:t>
      </w:r>
    </w:p>
    <w:p w14:paraId="40E924B5" w14:textId="77777777" w:rsidR="00BD1EFA" w:rsidRPr="00CC7D35" w:rsidRDefault="00BD1EFA" w:rsidP="00BD1EFA">
      <w:pPr>
        <w:pStyle w:val="Odstavecseseznamem"/>
        <w:autoSpaceDE w:val="0"/>
        <w:autoSpaceDN w:val="0"/>
        <w:adjustRightInd w:val="0"/>
        <w:spacing w:after="0" w:line="240" w:lineRule="auto"/>
        <w:rPr>
          <w:b/>
          <w:bCs/>
          <w:color w:val="000000"/>
          <w:sz w:val="24"/>
          <w:szCs w:val="24"/>
        </w:rPr>
      </w:pPr>
    </w:p>
    <w:p w14:paraId="4B320DE4" w14:textId="77777777" w:rsidR="00BD1EFA" w:rsidRPr="00CC7D35" w:rsidRDefault="00BD1EFA" w:rsidP="00BD1EFA">
      <w:pPr>
        <w:autoSpaceDE w:val="0"/>
        <w:autoSpaceDN w:val="0"/>
        <w:adjustRightInd w:val="0"/>
        <w:spacing w:after="0" w:line="240" w:lineRule="auto"/>
        <w:ind w:left="705"/>
        <w:rPr>
          <w:b/>
          <w:bCs/>
          <w:iCs/>
          <w:sz w:val="24"/>
          <w:szCs w:val="24"/>
          <w:u w:val="single"/>
        </w:rPr>
      </w:pPr>
      <w:r>
        <w:rPr>
          <w:b/>
          <w:bCs/>
          <w:iCs/>
          <w:sz w:val="24"/>
          <w:szCs w:val="24"/>
          <w:u w:val="single"/>
        </w:rPr>
        <w:t xml:space="preserve"> </w:t>
      </w:r>
      <w:r w:rsidRPr="00CC7D35">
        <w:rPr>
          <w:b/>
          <w:bCs/>
          <w:iCs/>
          <w:sz w:val="24"/>
          <w:szCs w:val="24"/>
          <w:u w:val="single"/>
        </w:rPr>
        <w:t>Český helsinský výbor (nevládní nezisková organizace pro lidská práva)</w:t>
      </w:r>
    </w:p>
    <w:p w14:paraId="5A4BD15F" w14:textId="77777777" w:rsidR="00BD1EFA" w:rsidRDefault="00BD1EFA" w:rsidP="00BD1EFA">
      <w:pPr>
        <w:autoSpaceDE w:val="0"/>
        <w:autoSpaceDN w:val="0"/>
        <w:adjustRightInd w:val="0"/>
        <w:spacing w:after="0" w:line="240" w:lineRule="auto"/>
        <w:rPr>
          <w:b/>
          <w:color w:val="000000"/>
          <w:sz w:val="24"/>
          <w:szCs w:val="24"/>
        </w:rPr>
      </w:pPr>
      <w:r w:rsidRPr="00CC7D35">
        <w:rPr>
          <w:b/>
          <w:bCs/>
          <w:iCs/>
          <w:sz w:val="24"/>
          <w:szCs w:val="24"/>
        </w:rPr>
        <w:tab/>
      </w:r>
      <w:r>
        <w:rPr>
          <w:b/>
          <w:bCs/>
          <w:iCs/>
          <w:sz w:val="24"/>
          <w:szCs w:val="24"/>
        </w:rPr>
        <w:t xml:space="preserve"> </w:t>
      </w:r>
      <w:r w:rsidRPr="00CC7D35">
        <w:rPr>
          <w:b/>
          <w:color w:val="000000"/>
          <w:sz w:val="24"/>
          <w:szCs w:val="24"/>
        </w:rPr>
        <w:t>Štefánikova 21</w:t>
      </w:r>
    </w:p>
    <w:p w14:paraId="29AC18C8" w14:textId="77777777" w:rsidR="00BD1EFA" w:rsidRPr="00CC7D35" w:rsidRDefault="00BD1EFA" w:rsidP="00BD1EFA">
      <w:pPr>
        <w:autoSpaceDE w:val="0"/>
        <w:autoSpaceDN w:val="0"/>
        <w:adjustRightInd w:val="0"/>
        <w:spacing w:after="0" w:line="240" w:lineRule="auto"/>
        <w:rPr>
          <w:b/>
          <w:color w:val="000000"/>
          <w:sz w:val="24"/>
          <w:szCs w:val="24"/>
        </w:rPr>
      </w:pPr>
      <w:r>
        <w:rPr>
          <w:b/>
          <w:color w:val="000000"/>
          <w:sz w:val="24"/>
          <w:szCs w:val="24"/>
        </w:rPr>
        <w:t xml:space="preserve">           </w:t>
      </w:r>
      <w:r w:rsidRPr="00CC7D35">
        <w:rPr>
          <w:b/>
          <w:color w:val="000000"/>
          <w:sz w:val="24"/>
          <w:szCs w:val="24"/>
        </w:rPr>
        <w:t xml:space="preserve"> </w:t>
      </w:r>
      <w:r>
        <w:rPr>
          <w:b/>
          <w:color w:val="000000"/>
          <w:sz w:val="24"/>
          <w:szCs w:val="24"/>
        </w:rPr>
        <w:t xml:space="preserve">  </w:t>
      </w:r>
      <w:r w:rsidRPr="00CC7D35">
        <w:rPr>
          <w:b/>
          <w:color w:val="000000"/>
          <w:sz w:val="24"/>
          <w:szCs w:val="24"/>
        </w:rPr>
        <w:t xml:space="preserve">150 00 Praha </w:t>
      </w:r>
    </w:p>
    <w:p w14:paraId="268C2416" w14:textId="77777777" w:rsidR="00BD1EFA" w:rsidRPr="00CC7D35" w:rsidRDefault="00BD1EFA" w:rsidP="00BD1EFA">
      <w:pPr>
        <w:autoSpaceDE w:val="0"/>
        <w:autoSpaceDN w:val="0"/>
        <w:adjustRightInd w:val="0"/>
        <w:spacing w:after="0" w:line="240" w:lineRule="auto"/>
        <w:rPr>
          <w:b/>
          <w:color w:val="000000"/>
          <w:sz w:val="24"/>
          <w:szCs w:val="24"/>
        </w:rPr>
      </w:pPr>
    </w:p>
    <w:p w14:paraId="789C9362" w14:textId="77777777" w:rsidR="00BD1EFA" w:rsidRDefault="00BD1EFA"/>
    <w:sectPr w:rsidR="00BD1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0D69"/>
    <w:multiLevelType w:val="hybridMultilevel"/>
    <w:tmpl w:val="729EA020"/>
    <w:lvl w:ilvl="0" w:tplc="524CA592">
      <w:start w:val="5"/>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5021932"/>
    <w:multiLevelType w:val="hybridMultilevel"/>
    <w:tmpl w:val="063A2B8A"/>
    <w:lvl w:ilvl="0" w:tplc="B13CEE7A">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39819079">
    <w:abstractNumId w:val="0"/>
  </w:num>
  <w:num w:numId="2" w16cid:durableId="86536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FA"/>
    <w:rsid w:val="00301899"/>
    <w:rsid w:val="00304E41"/>
    <w:rsid w:val="004E394D"/>
    <w:rsid w:val="005A29E8"/>
    <w:rsid w:val="00671B62"/>
    <w:rsid w:val="006C6A2E"/>
    <w:rsid w:val="0070021B"/>
    <w:rsid w:val="0097739F"/>
    <w:rsid w:val="00A20C9D"/>
    <w:rsid w:val="00B241A4"/>
    <w:rsid w:val="00BD1EFA"/>
    <w:rsid w:val="00C4588D"/>
    <w:rsid w:val="00CC4439"/>
    <w:rsid w:val="00F44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9AD1"/>
  <w15:chartTrackingRefBased/>
  <w15:docId w15:val="{E16E107A-562F-404A-8750-F6242B54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1EF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1EFA"/>
    <w:pPr>
      <w:ind w:left="708"/>
    </w:pPr>
  </w:style>
  <w:style w:type="character" w:styleId="Hypertextovodkaz">
    <w:name w:val="Hyperlink"/>
    <w:basedOn w:val="Standardnpsmoodstavce"/>
    <w:uiPriority w:val="99"/>
    <w:unhideWhenUsed/>
    <w:rsid w:val="00671B62"/>
    <w:rPr>
      <w:color w:val="0563C1" w:themeColor="hyperlink"/>
      <w:u w:val="single"/>
    </w:rPr>
  </w:style>
  <w:style w:type="character" w:styleId="Nevyeenzmnka">
    <w:name w:val="Unresolved Mention"/>
    <w:basedOn w:val="Standardnpsmoodstavce"/>
    <w:uiPriority w:val="99"/>
    <w:semiHidden/>
    <w:unhideWhenUsed/>
    <w:rsid w:val="00671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a@mps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393</Words>
  <Characters>2325</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Rychnovská Jarmila</dc:creator>
  <cp:keywords/>
  <dc:description/>
  <cp:lastModifiedBy>Rychnovská Jarmila</cp:lastModifiedBy>
  <cp:revision>14</cp:revision>
  <dcterms:created xsi:type="dcterms:W3CDTF">2021-05-10T05:38:00Z</dcterms:created>
  <dcterms:modified xsi:type="dcterms:W3CDTF">2022-08-03T10:33:00Z</dcterms:modified>
</cp:coreProperties>
</file>